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05" w:rsidRPr="00AD2F05" w:rsidRDefault="00D33524" w:rsidP="00AD2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65F49">
        <w:rPr>
          <w:rFonts w:ascii="Times New Roman" w:hAnsi="Times New Roman" w:cs="Times New Roman"/>
          <w:b/>
          <w:sz w:val="24"/>
          <w:szCs w:val="24"/>
        </w:rPr>
        <w:t>ез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65F49">
        <w:rPr>
          <w:rFonts w:ascii="Times New Roman" w:hAnsi="Times New Roman" w:cs="Times New Roman"/>
          <w:b/>
          <w:sz w:val="24"/>
          <w:szCs w:val="24"/>
        </w:rPr>
        <w:t>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Pr="00AD2F05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Личностные результаты программы кинолектория «Литературный экран» включают в себя: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целостного, социально ориентированного взгляда на мир в его ограниченном единстве и разнообразии природы, нравов, культур и религий;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уважительного отношения к иному мнению, истории и культуре других народов;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навыками адаптации в динамично изменяющемся и развивающемся мире;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и освоение социальной роли обучающегося, развитие мотивов учебной деятельности и формирование личностного смысла учения;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выводы из спорных ситуаций;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F0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D2F05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кинолектория «Литературный экран» включают в себя: регулятивные, познавательные и коммуникативные универсальные учебные действия.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D2F05">
        <w:rPr>
          <w:rFonts w:ascii="Times New Roman" w:hAnsi="Times New Roman" w:cs="Times New Roman"/>
          <w:sz w:val="24"/>
          <w:szCs w:val="24"/>
        </w:rPr>
        <w:t>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Регулятивные результаты освоения программы кинолектория «Литературный экран»: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формирование способности личности к целеполаганию и построению жизненных планов во временной перспективе;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развитие регуляции деятельности;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D2F0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AD2F05">
        <w:rPr>
          <w:rFonts w:ascii="Times New Roman" w:hAnsi="Times New Roman" w:cs="Times New Roman"/>
          <w:sz w:val="24"/>
          <w:szCs w:val="24"/>
        </w:rPr>
        <w:t xml:space="preserve"> эмоциональных и функциональных состояний.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В сфере познавательных универсальных учебных действий выпускники научатся воспринимать и анализировать поступки героев, распознавать добро и зло, анализировать свои поступки, анализировать ситуацию и находить выход, анализировать поступки героя </w:t>
      </w:r>
      <w:r w:rsidRPr="00AD2F05">
        <w:rPr>
          <w:rFonts w:ascii="Times New Roman" w:hAnsi="Times New Roman" w:cs="Times New Roman"/>
          <w:sz w:val="24"/>
          <w:szCs w:val="24"/>
        </w:rPr>
        <w:lastRenderedPageBreak/>
        <w:t>и его отношение к окружающим, животным, сравнивать, делать выводы, выделять основную мысль, уметь слушать и слышать, уважать чужое мнение.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Познавательные результаты освоения программы кинолектория «Литературный экран» включают в себя следующие умения: видеть проблему, ставить вопросы, выдвигать</w:t>
      </w:r>
      <w:r w:rsidR="00D33524">
        <w:rPr>
          <w:rFonts w:ascii="Times New Roman" w:hAnsi="Times New Roman" w:cs="Times New Roman"/>
          <w:sz w:val="24"/>
          <w:szCs w:val="24"/>
        </w:rPr>
        <w:t xml:space="preserve"> </w:t>
      </w:r>
      <w:r w:rsidRPr="00AD2F05">
        <w:rPr>
          <w:rFonts w:ascii="Times New Roman" w:hAnsi="Times New Roman" w:cs="Times New Roman"/>
          <w:sz w:val="24"/>
          <w:szCs w:val="24"/>
        </w:rPr>
        <w:t>гипотезы, структурировать фильм (выделять главное и второстепенное, выделять главную идею фильма, умение выстраивать последовательность событий), работать с метафорами (понимать переносный смысл выражений, понимать и применять обороты в речи), давать определение понятиям, наблюдать, классифицировать, делать выводы и умозаключения.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Познавательные результаты освоения программы кинолектория «Литературный экран»: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способов решения проблем творческого и поискового характера;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умения понимать причины успеха/неуспеха своей деятельности и способности конструктивно действовать даже в ситуациях неуспеха;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личной рефлексии;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использование речевых средств и средств информационных и коммуникативных технологий для решения коммуникативных и познавательных задач;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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кинолектория; в том числе умение вводить текст с помощью клавиатуры, анализировать изображения, звуки, готовить свое выступление и выступать с аудио-, видео - и графическом сопровождением; соблюдать нормы информационной избирательности, этики и этикета;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AD2F05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AD2F05">
        <w:rPr>
          <w:rFonts w:ascii="Times New Roman" w:hAnsi="Times New Roman" w:cs="Times New Roman"/>
          <w:sz w:val="24"/>
          <w:szCs w:val="24"/>
        </w:rPr>
        <w:t xml:space="preserve"> конструктивно разрешать конфликты посредством учета интересов сторон и сотрудничества;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 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 В сфере коммуникативных универсальных учебных действий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 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Коммуникативные результаты освоения программы кинолектория «Литературный экран»: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1. общение и взаимодействие с партнерами по совместной деятельности или обмену информацией: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слушать и слышать друг друга;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с достаточной полнотой и точностью выражать свои мысли в соответствии с задачами и условиями коммуникации;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представлять конкретное содержание и сообщать его в письменной и устной форме;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вступать в диалог, а так 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2. способность действовать с учетом позиции другого и уметь согласовывать свои действия предполагает: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понимание возможности различных точек зрения, не совпадающих с собственной;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готовность к обсуждению разных точек зрения и выработке общей (групповой) позиции;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умение устанавливать и сравнивать разные точки зрения, прежде чем принимать решение и делать выбор;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умение аргументировать свою точку зрения, спорить и отстаивать свою позицию невраждебным для оппонентов образом.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3. организация и планирование учебного сотрудничества: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определение целей и функций участников, способов взаимодействия;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планирование общих способов работы;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обмен знаниями между членами группы для принятия эффективных совместных решений;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способность брать на себя инициативу в организации совместного действия (деловое лидерство);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-способность с помощью вопросов добывать недостающую информацию (познавательная инициативность);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управление поведением партнера - контроль, коррекция, оценка действий партнера, умение убеждать.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4. работа в группе: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устанавливать рабочие отношения, эффективно сотрудничать и способствовать продуктивной кооперации;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интегрироваться в группу сверстников и строить продуктивное взаимодействие со сверстниками и взрослыми;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обеспечивать бесконфликтную совместную работу в группе;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переводить конфликтную ситуацию в логический план и разрешать ее как задачу через анализ ее условий.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5. следование морально-этическим и психологическим принципам общения и сотрудничества: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уважительное отношение к партнерам, внимание к личности другого;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адекватное межличностное восприятие;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готовность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- стремление устанавливать доверительные отношения взаимопонимания, способность к </w:t>
      </w:r>
      <w:proofErr w:type="spellStart"/>
      <w:r w:rsidRPr="00AD2F0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D2F05">
        <w:rPr>
          <w:rFonts w:ascii="Times New Roman" w:hAnsi="Times New Roman" w:cs="Times New Roman"/>
          <w:sz w:val="24"/>
          <w:szCs w:val="24"/>
        </w:rPr>
        <w:t>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6. речевые действия как средства регуляции собственной деятельности: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- 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- речевое сопровождение (описание, объяснение) учеником содержания совершаемых действий в форме речевых значений с целью ориентировки (планирование, контроль оценка) предметно- практической или иной деятельности как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AD2F05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AD2F05">
        <w:rPr>
          <w:rFonts w:ascii="Times New Roman" w:hAnsi="Times New Roman" w:cs="Times New Roman"/>
          <w:sz w:val="24"/>
          <w:szCs w:val="24"/>
        </w:rPr>
        <w:t xml:space="preserve"> - процесса переноса во внутренний план усвоения новых умственных действий и понятий.</w:t>
      </w:r>
    </w:p>
    <w:p w:rsid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b/>
          <w:sz w:val="24"/>
          <w:szCs w:val="24"/>
        </w:rPr>
        <w:t xml:space="preserve">2. Содержание курса внеурочной деятельности 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Цель программы внеурочной деятельности «Литературный экран»: формирование гражданской идентичности, эстетических, духовно-нравственных ценностей, изучение</w:t>
      </w:r>
      <w:r w:rsidR="00D33524">
        <w:rPr>
          <w:rFonts w:ascii="Times New Roman" w:hAnsi="Times New Roman" w:cs="Times New Roman"/>
          <w:sz w:val="24"/>
          <w:szCs w:val="24"/>
        </w:rPr>
        <w:t xml:space="preserve"> </w:t>
      </w:r>
      <w:r w:rsidRPr="00AD2F05">
        <w:rPr>
          <w:rFonts w:ascii="Times New Roman" w:hAnsi="Times New Roman" w:cs="Times New Roman"/>
          <w:sz w:val="24"/>
          <w:szCs w:val="24"/>
        </w:rPr>
        <w:t>культурных традиций России, знакомство с историей российского и советского кино, пробуждение интереса к литературе через кинообразование, путем развития когнитивного интереса и накопления опыта</w:t>
      </w:r>
      <w:r w:rsidR="00D33524">
        <w:rPr>
          <w:rFonts w:ascii="Times New Roman" w:hAnsi="Times New Roman" w:cs="Times New Roman"/>
          <w:sz w:val="24"/>
          <w:szCs w:val="24"/>
        </w:rPr>
        <w:t xml:space="preserve"> </w:t>
      </w:r>
      <w:r w:rsidRPr="00AD2F05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Основные направления воспитания: воспитание гражданственности, патриотизма, уважения к правам и свободам и обязанностям человека; воспитание нравственных чувств, убеждений, этического сознания</w:t>
      </w:r>
    </w:p>
    <w:p w:rsidR="00D33524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Виды деятельности: познавательная</w:t>
      </w:r>
    </w:p>
    <w:p w:rsidR="00B85A91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деятельности: кинолектории, творческие работы по итогам просмотра: эссе, сочинения, отзывов и аннотации, презентации, илл</w:t>
      </w:r>
      <w:r w:rsidR="00D33524">
        <w:rPr>
          <w:rFonts w:ascii="Times New Roman" w:hAnsi="Times New Roman" w:cs="Times New Roman"/>
          <w:sz w:val="24"/>
          <w:szCs w:val="24"/>
        </w:rPr>
        <w:t xml:space="preserve">юстрации, </w:t>
      </w:r>
      <w:proofErr w:type="gramStart"/>
      <w:r w:rsidR="00D33524">
        <w:rPr>
          <w:rFonts w:ascii="Times New Roman" w:hAnsi="Times New Roman" w:cs="Times New Roman"/>
          <w:sz w:val="24"/>
          <w:szCs w:val="24"/>
        </w:rPr>
        <w:t>инсценировки</w:t>
      </w:r>
      <w:proofErr w:type="gramEnd"/>
      <w:r w:rsidR="00D33524">
        <w:rPr>
          <w:rFonts w:ascii="Times New Roman" w:hAnsi="Times New Roman" w:cs="Times New Roman"/>
          <w:sz w:val="24"/>
          <w:szCs w:val="24"/>
        </w:rPr>
        <w:t>, проекты</w:t>
      </w:r>
      <w:r w:rsidRPr="00AD2F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1"/>
        <w:tblW w:w="1024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60"/>
        <w:gridCol w:w="3565"/>
        <w:gridCol w:w="572"/>
        <w:gridCol w:w="2138"/>
        <w:gridCol w:w="2147"/>
      </w:tblGrid>
      <w:tr w:rsidR="00AD2F05" w:rsidRPr="00D33524" w:rsidTr="00D33524">
        <w:trPr>
          <w:trHeight w:val="725"/>
        </w:trPr>
        <w:tc>
          <w:tcPr>
            <w:tcW w:w="463" w:type="dxa"/>
          </w:tcPr>
          <w:p w:rsidR="00AD2F05" w:rsidRPr="00D33524" w:rsidRDefault="00AD2F05" w:rsidP="00AD2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60" w:type="dxa"/>
          </w:tcPr>
          <w:p w:rsidR="00AD2F05" w:rsidRPr="00D33524" w:rsidRDefault="00AD2F05" w:rsidP="00AD2F05">
            <w:pPr>
              <w:spacing w:line="194" w:lineRule="exact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Раздел</w:t>
            </w:r>
            <w:proofErr w:type="spellEnd"/>
          </w:p>
        </w:tc>
        <w:tc>
          <w:tcPr>
            <w:tcW w:w="3565" w:type="dxa"/>
          </w:tcPr>
          <w:p w:rsidR="00AD2F05" w:rsidRPr="00D33524" w:rsidRDefault="00AD2F05" w:rsidP="00AD2F05">
            <w:pPr>
              <w:spacing w:line="194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Содержание</w:t>
            </w:r>
            <w:proofErr w:type="spellEnd"/>
          </w:p>
        </w:tc>
        <w:tc>
          <w:tcPr>
            <w:tcW w:w="572" w:type="dxa"/>
          </w:tcPr>
          <w:p w:rsidR="00AD2F05" w:rsidRPr="00D33524" w:rsidRDefault="00AD2F05" w:rsidP="00AD2F05">
            <w:pPr>
              <w:spacing w:line="194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Кол-во</w:t>
            </w:r>
            <w:proofErr w:type="spellEnd"/>
          </w:p>
          <w:p w:rsidR="00AD2F05" w:rsidRPr="00D33524" w:rsidRDefault="00AD2F05" w:rsidP="00AD2F05">
            <w:pPr>
              <w:spacing w:before="31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часов</w:t>
            </w:r>
            <w:proofErr w:type="spellEnd"/>
          </w:p>
        </w:tc>
        <w:tc>
          <w:tcPr>
            <w:tcW w:w="2138" w:type="dxa"/>
          </w:tcPr>
          <w:p w:rsidR="00AD2F05" w:rsidRPr="00D33524" w:rsidRDefault="00AD2F05" w:rsidP="00AD2F05">
            <w:pPr>
              <w:spacing w:line="194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Формы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организации</w:t>
            </w:r>
            <w:proofErr w:type="spellEnd"/>
          </w:p>
        </w:tc>
        <w:tc>
          <w:tcPr>
            <w:tcW w:w="2147" w:type="dxa"/>
          </w:tcPr>
          <w:p w:rsidR="00AD2F05" w:rsidRPr="00D33524" w:rsidRDefault="00AD2F05" w:rsidP="00AD2F05">
            <w:pPr>
              <w:spacing w:line="19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Виды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</w:p>
        </w:tc>
      </w:tr>
      <w:tr w:rsidR="00AD2F05" w:rsidRPr="00D33524" w:rsidTr="00D33524">
        <w:trPr>
          <w:trHeight w:val="2002"/>
        </w:trPr>
        <w:tc>
          <w:tcPr>
            <w:tcW w:w="463" w:type="dxa"/>
          </w:tcPr>
          <w:p w:rsidR="00AD2F05" w:rsidRPr="00D33524" w:rsidRDefault="00AD2F05" w:rsidP="00AD2F05">
            <w:pPr>
              <w:spacing w:line="194" w:lineRule="exact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360" w:type="dxa"/>
          </w:tcPr>
          <w:p w:rsidR="00AD2F05" w:rsidRPr="00D33524" w:rsidRDefault="00AD2F05" w:rsidP="00AD2F05">
            <w:pPr>
              <w:spacing w:before="5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spellEnd"/>
          </w:p>
          <w:p w:rsidR="00AD2F05" w:rsidRPr="00D33524" w:rsidRDefault="00AD2F05" w:rsidP="00AD2F05">
            <w:pPr>
              <w:spacing w:before="7" w:line="247" w:lineRule="auto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страницам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любимых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книг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3565" w:type="dxa"/>
          </w:tcPr>
          <w:p w:rsidR="00AD2F05" w:rsidRPr="00D33524" w:rsidRDefault="00AD2F05" w:rsidP="00AD2F05">
            <w:pPr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  <w:p w:rsidR="00AD2F05" w:rsidRPr="00D33524" w:rsidRDefault="00AD2F05" w:rsidP="00AD2F05">
            <w:pPr>
              <w:spacing w:line="247" w:lineRule="auto"/>
              <w:ind w:left="5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Включает в себя просмотры фильмов, кот</w:t>
            </w:r>
            <w:bookmarkStart w:id="0" w:name="_GoBack"/>
            <w:bookmarkEnd w:id="0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орые позволяют зрителям наблюдать со стороны и давать нравственную оценку поступкам людей, жизненным ситуациям, событиям с точки</w:t>
            </w:r>
            <w:r w:rsidRPr="00D335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 w:bidi="ru-RU"/>
              </w:rPr>
              <w:t xml:space="preserve"> 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зрения</w:t>
            </w:r>
          </w:p>
          <w:p w:rsidR="00AD2F05" w:rsidRPr="00D33524" w:rsidRDefault="00AD2F05" w:rsidP="00AD2F05">
            <w:pPr>
              <w:spacing w:before="6" w:line="203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общепринятых</w:t>
            </w:r>
            <w:proofErr w:type="spellEnd"/>
            <w:proofErr w:type="gram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норм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ценностей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72" w:type="dxa"/>
          </w:tcPr>
          <w:p w:rsidR="00AD2F05" w:rsidRPr="00D33524" w:rsidRDefault="00AD2F05" w:rsidP="00AD2F05">
            <w:pPr>
              <w:spacing w:line="194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138" w:type="dxa"/>
          </w:tcPr>
          <w:p w:rsidR="00AD2F05" w:rsidRPr="00D33524" w:rsidRDefault="00AD2F05" w:rsidP="00AD2F05">
            <w:pPr>
              <w:spacing w:line="19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Кинолектории</w:t>
            </w:r>
            <w:proofErr w:type="spellEnd"/>
          </w:p>
        </w:tc>
        <w:tc>
          <w:tcPr>
            <w:tcW w:w="2147" w:type="dxa"/>
            <w:vMerge w:val="restart"/>
          </w:tcPr>
          <w:p w:rsidR="00AD2F05" w:rsidRPr="00D33524" w:rsidRDefault="00D33524" w:rsidP="00AD2F05">
            <w:pPr>
              <w:spacing w:line="19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-познавательная</w:t>
            </w:r>
          </w:p>
          <w:p w:rsidR="00AD2F05" w:rsidRPr="00D33524" w:rsidRDefault="00AD2F05" w:rsidP="00AD2F05">
            <w:pPr>
              <w:spacing w:before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  <w:p w:rsidR="00AD2F05" w:rsidRPr="00D33524" w:rsidRDefault="00AD2F05" w:rsidP="00AD2F05">
            <w:pPr>
              <w:spacing w:line="264" w:lineRule="auto"/>
              <w:ind w:left="108"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AD2F05" w:rsidRPr="00D33524" w:rsidTr="00D33524">
        <w:trPr>
          <w:trHeight w:val="969"/>
        </w:trPr>
        <w:tc>
          <w:tcPr>
            <w:tcW w:w="463" w:type="dxa"/>
          </w:tcPr>
          <w:p w:rsidR="00AD2F05" w:rsidRPr="00D33524" w:rsidRDefault="00AD2F05" w:rsidP="00AD2F05">
            <w:pPr>
              <w:spacing w:line="194" w:lineRule="exact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360" w:type="dxa"/>
          </w:tcPr>
          <w:p w:rsidR="00AD2F05" w:rsidRPr="00D33524" w:rsidRDefault="00AD2F05" w:rsidP="00AD2F05">
            <w:pPr>
              <w:spacing w:before="5" w:line="252" w:lineRule="auto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»</w:t>
            </w:r>
          </w:p>
        </w:tc>
        <w:tc>
          <w:tcPr>
            <w:tcW w:w="3565" w:type="dxa"/>
          </w:tcPr>
          <w:p w:rsidR="00AD2F05" w:rsidRPr="00D33524" w:rsidRDefault="00AD2F05" w:rsidP="00AD2F05">
            <w:pPr>
              <w:spacing w:line="194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Защита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творческих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проектов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72" w:type="dxa"/>
          </w:tcPr>
          <w:p w:rsidR="00AD2F05" w:rsidRPr="00D33524" w:rsidRDefault="00AD2F05" w:rsidP="00AD2F05">
            <w:pPr>
              <w:spacing w:line="194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138" w:type="dxa"/>
          </w:tcPr>
          <w:p w:rsidR="00AD2F05" w:rsidRPr="00D33524" w:rsidRDefault="00AD2F05" w:rsidP="00AD2F05">
            <w:pPr>
              <w:tabs>
                <w:tab w:val="left" w:pos="1539"/>
              </w:tabs>
              <w:spacing w:before="5"/>
              <w:ind w:left="6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gram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творческие</w:t>
            </w:r>
            <w:proofErr w:type="gram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работы</w:t>
            </w:r>
          </w:p>
          <w:p w:rsidR="00AD2F05" w:rsidRPr="00D33524" w:rsidRDefault="00AD2F05" w:rsidP="00AD2F05">
            <w:pPr>
              <w:tabs>
                <w:tab w:val="left" w:pos="1738"/>
              </w:tabs>
              <w:spacing w:before="7" w:line="247" w:lineRule="auto"/>
              <w:ind w:left="6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(</w:t>
            </w:r>
            <w:proofErr w:type="gram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сочинения,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</w:r>
            <w:proofErr w:type="gram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эссе, аннотации,</w:t>
            </w:r>
            <w:r w:rsidRPr="00D335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bidi="ru-RU"/>
              </w:rPr>
              <w:t xml:space="preserve"> 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проекты)</w:t>
            </w:r>
          </w:p>
        </w:tc>
        <w:tc>
          <w:tcPr>
            <w:tcW w:w="2147" w:type="dxa"/>
            <w:vMerge/>
            <w:tcBorders>
              <w:top w:val="nil"/>
            </w:tcBorders>
          </w:tcPr>
          <w:p w:rsidR="00AD2F05" w:rsidRPr="00D33524" w:rsidRDefault="00AD2F05" w:rsidP="00AD2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AD2F05" w:rsidRPr="00D33524" w:rsidTr="00D33524">
        <w:trPr>
          <w:trHeight w:val="728"/>
        </w:trPr>
        <w:tc>
          <w:tcPr>
            <w:tcW w:w="463" w:type="dxa"/>
          </w:tcPr>
          <w:p w:rsidR="00AD2F05" w:rsidRPr="00D33524" w:rsidRDefault="00AD2F05" w:rsidP="00AD2F05">
            <w:pPr>
              <w:spacing w:line="197" w:lineRule="exact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1360" w:type="dxa"/>
          </w:tcPr>
          <w:p w:rsidR="00AD2F05" w:rsidRPr="00D33524" w:rsidRDefault="00AD2F05" w:rsidP="00AD2F05">
            <w:pPr>
              <w:spacing w:line="197" w:lineRule="exact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Подведение</w:t>
            </w:r>
            <w:proofErr w:type="spellEnd"/>
          </w:p>
          <w:p w:rsidR="00AD2F05" w:rsidRPr="00D33524" w:rsidRDefault="00AD2F05" w:rsidP="00AD2F05">
            <w:pPr>
              <w:spacing w:before="31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итогов</w:t>
            </w:r>
            <w:proofErr w:type="spellEnd"/>
          </w:p>
        </w:tc>
        <w:tc>
          <w:tcPr>
            <w:tcW w:w="3565" w:type="dxa"/>
          </w:tcPr>
          <w:p w:rsidR="00AD2F05" w:rsidRPr="00D33524" w:rsidRDefault="00AD2F05" w:rsidP="00AD2F05">
            <w:pPr>
              <w:tabs>
                <w:tab w:val="left" w:pos="1091"/>
                <w:tab w:val="left" w:pos="2192"/>
                <w:tab w:val="left" w:pos="2693"/>
              </w:tabs>
              <w:spacing w:before="7" w:line="249" w:lineRule="auto"/>
              <w:ind w:left="5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Вручение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дипломов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по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итогам кинолектория</w:t>
            </w:r>
          </w:p>
        </w:tc>
        <w:tc>
          <w:tcPr>
            <w:tcW w:w="572" w:type="dxa"/>
          </w:tcPr>
          <w:p w:rsidR="00AD2F05" w:rsidRPr="00D33524" w:rsidRDefault="00AD2F05" w:rsidP="00AD2F05">
            <w:pPr>
              <w:spacing w:line="197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  <w:tc>
          <w:tcPr>
            <w:tcW w:w="2138" w:type="dxa"/>
          </w:tcPr>
          <w:p w:rsidR="00AD2F05" w:rsidRPr="00D33524" w:rsidRDefault="00AD2F05" w:rsidP="00AD2F05">
            <w:pPr>
              <w:spacing w:line="197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Фестиваль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47" w:type="dxa"/>
            <w:vMerge/>
            <w:tcBorders>
              <w:top w:val="nil"/>
            </w:tcBorders>
          </w:tcPr>
          <w:p w:rsidR="00AD2F05" w:rsidRPr="00D33524" w:rsidRDefault="00AD2F05" w:rsidP="00AD2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F05" w:rsidRDefault="00AD2F05" w:rsidP="00AD2F05">
      <w:pPr>
        <w:widowControl w:val="0"/>
        <w:tabs>
          <w:tab w:val="left" w:pos="5261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b/>
          <w:sz w:val="21"/>
          <w:lang w:bidi="ru-RU"/>
        </w:rPr>
      </w:pPr>
      <w:r>
        <w:rPr>
          <w:rFonts w:ascii="Times New Roman" w:eastAsia="Times New Roman" w:hAnsi="Times New Roman" w:cs="Times New Roman"/>
          <w:b/>
          <w:sz w:val="21"/>
          <w:lang w:bidi="ru-RU"/>
        </w:rPr>
        <w:t>3. Тематическое планирование</w:t>
      </w:r>
    </w:p>
    <w:p w:rsidR="00AD2F05" w:rsidRPr="00AD2F05" w:rsidRDefault="00AD2F05" w:rsidP="00AD2F05">
      <w:pPr>
        <w:widowControl w:val="0"/>
        <w:tabs>
          <w:tab w:val="left" w:pos="5261"/>
        </w:tabs>
        <w:autoSpaceDE w:val="0"/>
        <w:autoSpaceDN w:val="0"/>
        <w:spacing w:before="76" w:after="0" w:line="240" w:lineRule="auto"/>
        <w:ind w:left="5101"/>
        <w:jc w:val="both"/>
        <w:rPr>
          <w:rFonts w:ascii="Times New Roman" w:eastAsia="Times New Roman" w:hAnsi="Times New Roman" w:cs="Times New Roman"/>
          <w:b/>
          <w:sz w:val="21"/>
          <w:lang w:bidi="ru-RU"/>
        </w:rPr>
      </w:pPr>
      <w:r w:rsidRPr="00AD2F05">
        <w:rPr>
          <w:rFonts w:ascii="Times New Roman" w:eastAsia="Times New Roman" w:hAnsi="Times New Roman" w:cs="Times New Roman"/>
          <w:b/>
          <w:sz w:val="21"/>
          <w:lang w:bidi="ru-RU"/>
        </w:rPr>
        <w:t>8 класс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5219"/>
        <w:gridCol w:w="1719"/>
      </w:tblGrid>
      <w:tr w:rsidR="00AD2F05" w:rsidRPr="00D33524" w:rsidTr="00AD2F05">
        <w:trPr>
          <w:trHeight w:val="652"/>
        </w:trPr>
        <w:tc>
          <w:tcPr>
            <w:tcW w:w="1282" w:type="dxa"/>
          </w:tcPr>
          <w:p w:rsidR="00AD2F05" w:rsidRPr="00D33524" w:rsidRDefault="00AD2F05" w:rsidP="00D33524">
            <w:pPr>
              <w:spacing w:line="360" w:lineRule="auto"/>
              <w:ind w:left="377" w:righ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line="360" w:lineRule="auto"/>
              <w:ind w:right="3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Тема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line="360" w:lineRule="auto"/>
              <w:ind w:left="362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</w:t>
            </w:r>
            <w:proofErr w:type="spellEnd"/>
          </w:p>
          <w:p w:rsidR="00AD2F05" w:rsidRPr="00D33524" w:rsidRDefault="00AD2F05" w:rsidP="00D33524">
            <w:pPr>
              <w:spacing w:before="31" w:line="360" w:lineRule="auto"/>
              <w:ind w:left="361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часов</w:t>
            </w:r>
            <w:proofErr w:type="spellEnd"/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2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2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Просмотр фильма «Я шагаю по Москве»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2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2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2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Просмотр фильма «Я шагаю по Москве»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2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42"/>
        </w:trPr>
        <w:tc>
          <w:tcPr>
            <w:tcW w:w="1282" w:type="dxa"/>
            <w:tcBorders>
              <w:bottom w:val="double" w:sz="1" w:space="0" w:color="000000"/>
            </w:tcBorders>
          </w:tcPr>
          <w:p w:rsidR="00AD2F05" w:rsidRPr="00D33524" w:rsidRDefault="00AD2F05" w:rsidP="00D33524">
            <w:pPr>
              <w:spacing w:before="19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5219" w:type="dxa"/>
            <w:tcBorders>
              <w:bottom w:val="double" w:sz="1" w:space="0" w:color="000000"/>
            </w:tcBorders>
          </w:tcPr>
          <w:p w:rsidR="00AD2F05" w:rsidRPr="00D33524" w:rsidRDefault="00AD2F05" w:rsidP="00D33524">
            <w:pPr>
              <w:spacing w:before="19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  <w:tcBorders>
              <w:bottom w:val="double" w:sz="1" w:space="0" w:color="000000"/>
            </w:tcBorders>
          </w:tcPr>
          <w:p w:rsidR="00AD2F05" w:rsidRPr="00D33524" w:rsidRDefault="00AD2F05" w:rsidP="00D33524">
            <w:pPr>
              <w:spacing w:before="19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41"/>
        </w:trPr>
        <w:tc>
          <w:tcPr>
            <w:tcW w:w="1282" w:type="dxa"/>
            <w:tcBorders>
              <w:top w:val="double" w:sz="1" w:space="0" w:color="000000"/>
            </w:tcBorders>
          </w:tcPr>
          <w:p w:rsidR="00AD2F05" w:rsidRPr="00D33524" w:rsidRDefault="00AD2F05" w:rsidP="00D33524">
            <w:pPr>
              <w:spacing w:before="26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5219" w:type="dxa"/>
            <w:tcBorders>
              <w:top w:val="double" w:sz="1" w:space="0" w:color="000000"/>
            </w:tcBorders>
          </w:tcPr>
          <w:p w:rsidR="00AD2F05" w:rsidRPr="00D33524" w:rsidRDefault="00AD2F05" w:rsidP="00D33524">
            <w:pPr>
              <w:spacing w:before="26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Школьный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вальс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  <w:tcBorders>
              <w:top w:val="double" w:sz="1" w:space="0" w:color="000000"/>
            </w:tcBorders>
          </w:tcPr>
          <w:p w:rsidR="00AD2F05" w:rsidRPr="00D33524" w:rsidRDefault="00AD2F05" w:rsidP="00D33524">
            <w:pPr>
              <w:spacing w:before="26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Школьный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вальс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Юность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Максима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Юность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Максима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Собачье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сердце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Собачье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сердце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Тихий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Дон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Тихий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Дон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r w:rsidR="00E613A6" w:rsidRPr="00D33524">
              <w:rPr>
                <w:sz w:val="24"/>
                <w:szCs w:val="24"/>
              </w:rPr>
              <w:t xml:space="preserve"> </w:t>
            </w:r>
            <w:proofErr w:type="spellStart"/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Судьба</w:t>
            </w:r>
            <w:proofErr w:type="spellEnd"/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человека</w:t>
            </w:r>
            <w:proofErr w:type="spellEnd"/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r w:rsidR="00E613A6" w:rsidRPr="00D33524">
              <w:rPr>
                <w:sz w:val="24"/>
                <w:szCs w:val="24"/>
              </w:rPr>
              <w:t xml:space="preserve"> </w:t>
            </w:r>
            <w:proofErr w:type="spellStart"/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Судьба</w:t>
            </w:r>
            <w:proofErr w:type="spellEnd"/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человека</w:t>
            </w:r>
            <w:proofErr w:type="spellEnd"/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Просмотр фильма «</w:t>
            </w:r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Александр Невский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Просмотр фильма «</w:t>
            </w:r>
            <w:r w:rsidR="00E613A6"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Александр Невский</w:t>
            </w: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29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Просмотр фильма «Плохой хороший человек»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Просмотр фильма «Плохой хороший человек»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Печки-лавочки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Печки-лавочки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Освобождение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Освобождение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Стенька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Разин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32.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фильма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Стенька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Разин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4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33.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4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Творческий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калейдоскоп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4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0"/>
        </w:trPr>
        <w:tc>
          <w:tcPr>
            <w:tcW w:w="1282" w:type="dxa"/>
          </w:tcPr>
          <w:p w:rsidR="00AD2F05" w:rsidRPr="00D33524" w:rsidRDefault="00AD2F05" w:rsidP="00D33524">
            <w:pPr>
              <w:spacing w:before="15" w:line="360" w:lineRule="auto"/>
              <w:ind w:left="37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34.</w:t>
            </w: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before="15"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Подведение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итогов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before="15" w:line="36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3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AD2F05" w:rsidRPr="00D33524" w:rsidTr="00AD2F05">
        <w:trPr>
          <w:trHeight w:val="234"/>
        </w:trPr>
        <w:tc>
          <w:tcPr>
            <w:tcW w:w="1282" w:type="dxa"/>
          </w:tcPr>
          <w:p w:rsidR="00AD2F05" w:rsidRPr="00D33524" w:rsidRDefault="00AD2F05" w:rsidP="00D335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9" w:type="dxa"/>
          </w:tcPr>
          <w:p w:rsidR="00AD2F05" w:rsidRPr="00D33524" w:rsidRDefault="00AD2F05" w:rsidP="00D33524">
            <w:pPr>
              <w:spacing w:line="36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</w:t>
            </w:r>
            <w:proofErr w:type="spellEnd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: 34 </w:t>
            </w:r>
            <w:proofErr w:type="spellStart"/>
            <w:r w:rsidRPr="00D335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часа</w:t>
            </w:r>
            <w:proofErr w:type="spellEnd"/>
          </w:p>
        </w:tc>
        <w:tc>
          <w:tcPr>
            <w:tcW w:w="1719" w:type="dxa"/>
          </w:tcPr>
          <w:p w:rsidR="00AD2F05" w:rsidRPr="00D33524" w:rsidRDefault="00AD2F05" w:rsidP="00D335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AD2F05" w:rsidRPr="00AD2F05" w:rsidRDefault="00AD2F05" w:rsidP="00AD2F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2F05" w:rsidRPr="00AD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9071E"/>
    <w:multiLevelType w:val="hybridMultilevel"/>
    <w:tmpl w:val="6032F7AE"/>
    <w:lvl w:ilvl="0" w:tplc="5B729314">
      <w:start w:val="6"/>
      <w:numFmt w:val="decimal"/>
      <w:lvlText w:val="%1"/>
      <w:lvlJc w:val="left"/>
      <w:pPr>
        <w:ind w:left="5260" w:hanging="1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ru-RU" w:bidi="ru-RU"/>
      </w:rPr>
    </w:lvl>
    <w:lvl w:ilvl="1" w:tplc="DAE292F2">
      <w:numFmt w:val="bullet"/>
      <w:lvlText w:val="•"/>
      <w:lvlJc w:val="left"/>
      <w:pPr>
        <w:ind w:left="5812" w:hanging="159"/>
      </w:pPr>
      <w:rPr>
        <w:rFonts w:hint="default"/>
        <w:lang w:val="ru-RU" w:eastAsia="ru-RU" w:bidi="ru-RU"/>
      </w:rPr>
    </w:lvl>
    <w:lvl w:ilvl="2" w:tplc="D82A4778">
      <w:numFmt w:val="bullet"/>
      <w:lvlText w:val="•"/>
      <w:lvlJc w:val="left"/>
      <w:pPr>
        <w:ind w:left="6365" w:hanging="159"/>
      </w:pPr>
      <w:rPr>
        <w:rFonts w:hint="default"/>
        <w:lang w:val="ru-RU" w:eastAsia="ru-RU" w:bidi="ru-RU"/>
      </w:rPr>
    </w:lvl>
    <w:lvl w:ilvl="3" w:tplc="1C2AC2BE">
      <w:numFmt w:val="bullet"/>
      <w:lvlText w:val="•"/>
      <w:lvlJc w:val="left"/>
      <w:pPr>
        <w:ind w:left="6918" w:hanging="159"/>
      </w:pPr>
      <w:rPr>
        <w:rFonts w:hint="default"/>
        <w:lang w:val="ru-RU" w:eastAsia="ru-RU" w:bidi="ru-RU"/>
      </w:rPr>
    </w:lvl>
    <w:lvl w:ilvl="4" w:tplc="683C36E4">
      <w:numFmt w:val="bullet"/>
      <w:lvlText w:val="•"/>
      <w:lvlJc w:val="left"/>
      <w:pPr>
        <w:ind w:left="7471" w:hanging="159"/>
      </w:pPr>
      <w:rPr>
        <w:rFonts w:hint="default"/>
        <w:lang w:val="ru-RU" w:eastAsia="ru-RU" w:bidi="ru-RU"/>
      </w:rPr>
    </w:lvl>
    <w:lvl w:ilvl="5" w:tplc="211EC37E">
      <w:numFmt w:val="bullet"/>
      <w:lvlText w:val="•"/>
      <w:lvlJc w:val="left"/>
      <w:pPr>
        <w:ind w:left="8024" w:hanging="159"/>
      </w:pPr>
      <w:rPr>
        <w:rFonts w:hint="default"/>
        <w:lang w:val="ru-RU" w:eastAsia="ru-RU" w:bidi="ru-RU"/>
      </w:rPr>
    </w:lvl>
    <w:lvl w:ilvl="6" w:tplc="762E5424">
      <w:numFmt w:val="bullet"/>
      <w:lvlText w:val="•"/>
      <w:lvlJc w:val="left"/>
      <w:pPr>
        <w:ind w:left="8577" w:hanging="159"/>
      </w:pPr>
      <w:rPr>
        <w:rFonts w:hint="default"/>
        <w:lang w:val="ru-RU" w:eastAsia="ru-RU" w:bidi="ru-RU"/>
      </w:rPr>
    </w:lvl>
    <w:lvl w:ilvl="7" w:tplc="828E2090">
      <w:numFmt w:val="bullet"/>
      <w:lvlText w:val="•"/>
      <w:lvlJc w:val="left"/>
      <w:pPr>
        <w:ind w:left="9130" w:hanging="159"/>
      </w:pPr>
      <w:rPr>
        <w:rFonts w:hint="default"/>
        <w:lang w:val="ru-RU" w:eastAsia="ru-RU" w:bidi="ru-RU"/>
      </w:rPr>
    </w:lvl>
    <w:lvl w:ilvl="8" w:tplc="97EA9196">
      <w:numFmt w:val="bullet"/>
      <w:lvlText w:val="•"/>
      <w:lvlJc w:val="left"/>
      <w:pPr>
        <w:ind w:left="9683" w:hanging="15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0"/>
    <w:rsid w:val="00AD2F05"/>
    <w:rsid w:val="00B85A91"/>
    <w:rsid w:val="00D33524"/>
    <w:rsid w:val="00D907C0"/>
    <w:rsid w:val="00E613A6"/>
    <w:rsid w:val="00F30ED5"/>
    <w:rsid w:val="00F6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646F5-1A27-4C4F-9A9A-9041CA5C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F05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D2F05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2019-12-16T07:28:00Z</cp:lastPrinted>
  <dcterms:created xsi:type="dcterms:W3CDTF">2019-12-13T08:00:00Z</dcterms:created>
  <dcterms:modified xsi:type="dcterms:W3CDTF">2020-01-16T22:32:00Z</dcterms:modified>
</cp:coreProperties>
</file>